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7E" w:rsidRPr="00B53E7E" w:rsidRDefault="00B53E7E" w:rsidP="00B53E7E">
      <w:pPr>
        <w:shd w:val="clear" w:color="auto" w:fill="FFFFFF"/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</w:pPr>
      <w:r w:rsidRPr="00B53E7E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  <w:t xml:space="preserve">В Челябинской области в два раза увеличилась доля </w:t>
      </w:r>
      <w:proofErr w:type="spellStart"/>
      <w:r w:rsidRPr="00B53E7E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  <w:t>госконтрактов</w:t>
      </w:r>
      <w:proofErr w:type="spellEnd"/>
      <w:r w:rsidRPr="00B53E7E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  <w:t xml:space="preserve"> с малым бизнесом</w:t>
      </w:r>
    </w:p>
    <w:p w:rsidR="00B53E7E" w:rsidRPr="00B53E7E" w:rsidRDefault="00B53E7E" w:rsidP="00B53E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</w:p>
    <w:p w:rsidR="00B53E7E" w:rsidRPr="00B53E7E" w:rsidRDefault="00B53E7E" w:rsidP="00B53E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Государственные закупки у субъектов малого предпринимательства выросли до 7 </w:t>
      </w:r>
      <w:proofErr w:type="spellStart"/>
      <w:proofErr w:type="gramStart"/>
      <w:r w:rsidRPr="00B53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млрд</w:t>
      </w:r>
      <w:proofErr w:type="spellEnd"/>
      <w:proofErr w:type="gramEnd"/>
      <w:r w:rsidRPr="00B53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руб. и составили более 20% от общего объема.</w:t>
      </w:r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3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Главное контрольное управление Челябинской области подвело промежуточные итоги исполнения поручения губернатора Бориса Дубровского.</w:t>
      </w:r>
    </w:p>
    <w:p w:rsidR="00B53E7E" w:rsidRPr="00B53E7E" w:rsidRDefault="00B53E7E" w:rsidP="00B53E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прошлом году доля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госзакупок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составляла 11%. </w:t>
      </w:r>
      <w:r w:rsidRPr="00B53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 Дубровский</w:t>
      </w:r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поставил задачу улучшить этот показатель, так как он отражает состояние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инвестклимата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регионе. Требование </w:t>
      </w:r>
      <w:proofErr w:type="gram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увеличить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госзакупки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субъектов малого предпринимательства было распространено</w:t>
      </w:r>
      <w:proofErr w:type="gram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только на органы государственной власти региона, но и местные власти. </w:t>
      </w:r>
      <w:r w:rsidRPr="00B53E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«Год назад мы сознательно пошли на такое решение, чтобы оно стало по-настоящему эффективной мерой государственной поддержки малого и среднего бизнеса</w:t>
      </w:r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, – отметил губернатор. – </w:t>
      </w:r>
      <w:r w:rsidRPr="00B53E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Такого же подхода требую от муниципальных органов, где формируется значительная часть закупок и расходуются по сути средства областного бюджета».</w:t>
      </w:r>
    </w:p>
    <w:p w:rsidR="00B53E7E" w:rsidRPr="00B53E7E" w:rsidRDefault="00B53E7E" w:rsidP="00B53E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с апреля 2013 года, согласно федеральному закону «О контрактной системе в сфере закупок товаров, работ, услуг для обеспечения государственных и муниципальных нужд», бюджетополучатели обязаны привлекать к закупкам малый и средний бизнес, а также социально ориентированные некоммерческие организации. Доля таких контрактов должна составлять не менее 15% от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общегодового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объема закупок. В Челябинской области, по решению главы региона, целевой показатель увеличили до 30%. Инициатива является одной из мер поддержки МСП и повышения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инвестпривлекательности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региона.</w:t>
      </w:r>
    </w:p>
    <w:p w:rsidR="00B53E7E" w:rsidRPr="00B53E7E" w:rsidRDefault="00B53E7E" w:rsidP="00B53E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По данным руководителя Главного контрольного управления Челябинской области </w:t>
      </w:r>
      <w:r w:rsidRPr="00B53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Дмитрия Агеева</w:t>
      </w:r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истекший период 2017 года государственные заказчики на Южном Урале осуществили закупки у субъектов малого и среднего предпринимательства на сумму 3,61 </w:t>
      </w:r>
      <w:proofErr w:type="spellStart"/>
      <w:proofErr w:type="gram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при общем объеме заключенных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госконтрактов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18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Таким образом, их доля составила более 20%. У муниципальных заказчиков этот показатель немного ниже - 16,16%, или 2,29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руб., при общем объеме контрактов 14,19 </w:t>
      </w:r>
      <w:proofErr w:type="spellStart"/>
      <w:proofErr w:type="gram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Сумма всех заключенных в регионе контрактов с малым бизнесов составила 5,91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при общем объеме закупок на сумму 32,19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Таким образом, 18% бюджетных контрактов достались представителям малого и бизнеса.</w:t>
      </w:r>
    </w:p>
    <w:p w:rsidR="00B53E7E" w:rsidRPr="00B53E7E" w:rsidRDefault="00B53E7E" w:rsidP="00B53E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Отметим, в Челябинской области работа по увеличению деловой активности ведется в рамках достижения показателей Национального рейтинга </w:t>
      </w:r>
      <w:proofErr w:type="spellStart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инвестпривлекательности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регионов Агентства стратегических инициатив. Борис Дубровский поставил перед областным правительством цель войти в топ-20 рейтинга по итогам 2017 года. Работу по улучшению делового климата на Южном Урале курирует вице-губернатор </w:t>
      </w:r>
      <w:r w:rsidRPr="00B53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Руслан </w:t>
      </w:r>
      <w:proofErr w:type="spellStart"/>
      <w:r w:rsidRPr="00B53E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Гаттаров</w:t>
      </w:r>
      <w:proofErr w:type="spellEnd"/>
      <w:r w:rsidRPr="00B53E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F7CE2" w:rsidRDefault="001F7CE2"/>
    <w:sectPr w:rsidR="001F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3E7E"/>
    <w:rsid w:val="001F7CE2"/>
    <w:rsid w:val="00B5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53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3E7E"/>
    <w:rPr>
      <w:b/>
      <w:bCs/>
    </w:rPr>
  </w:style>
  <w:style w:type="character" w:styleId="a6">
    <w:name w:val="Emphasis"/>
    <w:basedOn w:val="a0"/>
    <w:uiPriority w:val="20"/>
    <w:qFormat/>
    <w:rsid w:val="00B53E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199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798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7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3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2017-10-30T11:03:00Z</dcterms:created>
  <dcterms:modified xsi:type="dcterms:W3CDTF">2017-10-30T11:04:00Z</dcterms:modified>
</cp:coreProperties>
</file>